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9430"/>
      </w:tblGrid>
      <w:tr w:rsidR="006327E2">
        <w:tc>
          <w:tcPr>
            <w:tcW w:w="9430" w:type="dxa"/>
            <w:tcBorders>
              <w:bottom w:val="thinThickSmallGap" w:sz="24" w:space="0" w:color="000000"/>
            </w:tcBorders>
          </w:tcPr>
          <w:p w:rsidR="006327E2" w:rsidRDefault="007D6D88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0" distR="0" simplePos="0" relativeHeight="3" behindDoc="0" locked="0" layoutInCell="1" allowOverlap="1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114300</wp:posOffset>
                  </wp:positionV>
                  <wp:extent cx="443865" cy="559435"/>
                  <wp:effectExtent l="0" t="0" r="0" b="0"/>
                  <wp:wrapNone/>
                  <wp:docPr id="1" name="Рисунок 2" descr="Грачевский МР (герб) на сноп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2" descr="Грачевский МР (герб) на снопе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3865" cy="559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6327E2" w:rsidRDefault="006327E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6327E2" w:rsidRDefault="006327E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6327E2" w:rsidRDefault="006327E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  <w:p w:rsidR="006327E2" w:rsidRDefault="007D6D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  МУНИЦИПАЛЬНОГО ОБРАЗОВАНИЯ</w:t>
            </w:r>
          </w:p>
          <w:p w:rsidR="006327E2" w:rsidRDefault="007D6D88">
            <w:pPr>
              <w:widowControl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ГРАЧЕВСКИЙ  РАЙОН ОРЕНБУРГСКОЙ ОБЛАСТИ</w:t>
            </w:r>
          </w:p>
          <w:p w:rsidR="006327E2" w:rsidRDefault="007D6D88">
            <w:pPr>
              <w:widowControl w:val="0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 О С Т А Н О В Л Е Н И Е</w:t>
            </w:r>
          </w:p>
          <w:p w:rsidR="006327E2" w:rsidRDefault="006327E2">
            <w:pPr>
              <w:widowControl w:val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6327E2" w:rsidRDefault="00CE25D9">
      <w:pPr>
        <w:jc w:val="both"/>
        <w:rPr>
          <w:sz w:val="28"/>
          <w:szCs w:val="28"/>
          <w:u w:val="single"/>
        </w:rPr>
      </w:pPr>
      <w:r>
        <w:rPr>
          <w:noProof/>
          <w:sz w:val="28"/>
          <w:szCs w:val="28"/>
        </w:rPr>
        <w:drawing>
          <wp:anchor distT="0" distB="0" distL="0" distR="0" simplePos="0" relativeHeight="4" behindDoc="0" locked="0" layoutInCell="0" allowOverlap="1">
            <wp:simplePos x="0" y="0"/>
            <wp:positionH relativeFrom="page">
              <wp:posOffset>600075</wp:posOffset>
            </wp:positionH>
            <wp:positionV relativeFrom="page">
              <wp:posOffset>2276475</wp:posOffset>
            </wp:positionV>
            <wp:extent cx="2924175" cy="361950"/>
            <wp:effectExtent l="19050" t="0" r="9525" b="0"/>
            <wp:wrapNone/>
            <wp:docPr id="2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3619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6D88">
        <w:rPr>
          <w:sz w:val="28"/>
          <w:szCs w:val="28"/>
        </w:rPr>
        <w:t xml:space="preserve">___________                                                                                           № </w:t>
      </w:r>
      <w:r w:rsidR="007D6D88">
        <w:rPr>
          <w:sz w:val="28"/>
          <w:szCs w:val="28"/>
          <w:u w:val="single"/>
        </w:rPr>
        <w:t>________</w:t>
      </w:r>
    </w:p>
    <w:p w:rsidR="006327E2" w:rsidRDefault="007D6D88">
      <w:pPr>
        <w:jc w:val="center"/>
        <w:rPr>
          <w:sz w:val="28"/>
          <w:szCs w:val="28"/>
        </w:rPr>
      </w:pPr>
      <w:r>
        <w:rPr>
          <w:sz w:val="28"/>
          <w:szCs w:val="28"/>
        </w:rPr>
        <w:t>с.Грачевка</w:t>
      </w:r>
    </w:p>
    <w:p w:rsidR="006327E2" w:rsidRDefault="006327E2">
      <w:pPr>
        <w:jc w:val="center"/>
        <w:rPr>
          <w:sz w:val="28"/>
          <w:szCs w:val="28"/>
        </w:rPr>
      </w:pPr>
    </w:p>
    <w:p w:rsidR="006327E2" w:rsidRDefault="007D6D88">
      <w:pPr>
        <w:shd w:val="clear" w:color="auto" w:fill="FFFFFF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Об утверждении </w:t>
      </w:r>
      <w:r>
        <w:rPr>
          <w:sz w:val="28"/>
          <w:szCs w:val="28"/>
        </w:rPr>
        <w:t>Порядка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</w:t>
      </w:r>
    </w:p>
    <w:p w:rsidR="006327E2" w:rsidRDefault="006327E2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6327E2" w:rsidRDefault="007D6D88">
      <w:pPr>
        <w:ind w:right="102" w:firstLine="947"/>
        <w:jc w:val="both"/>
        <w:rPr>
          <w:rStyle w:val="20"/>
          <w:sz w:val="28"/>
          <w:szCs w:val="28"/>
        </w:rPr>
      </w:pPr>
      <w:r>
        <w:rPr>
          <w:sz w:val="28"/>
          <w:szCs w:val="28"/>
        </w:rPr>
        <w:t xml:space="preserve">В соответствии  с Федеральным законом от 29.12.2012 № 273-ФЗ «Об образовании в Российской Федерации,  Законом Оренбургской области от 24.12.2010 № 4167/975-IV-ОЗ «О наделении органов местного самоуправления городских округов и муниципальных районов государственными полномочиями Оренбургской области по выплате компенсации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образовательную программу дошкольного образования», постановлением Правительства Оренбургской области от 19.01.2007 № 11-п «О порядке обращения и 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образования», руководствуясь </w:t>
      </w:r>
      <w:hyperlink r:id="rId8">
        <w:proofErr w:type="spellStart"/>
        <w:r>
          <w:rPr>
            <w:sz w:val="28"/>
            <w:szCs w:val="28"/>
            <w:lang w:eastAsia="en-US"/>
          </w:rPr>
          <w:t>Уставом</w:t>
        </w:r>
      </w:hyperlink>
      <w:r>
        <w:rPr>
          <w:sz w:val="28"/>
          <w:szCs w:val="28"/>
        </w:rPr>
        <w:t>муниципального</w:t>
      </w:r>
      <w:proofErr w:type="spellEnd"/>
      <w:r>
        <w:rPr>
          <w:sz w:val="28"/>
          <w:szCs w:val="28"/>
        </w:rPr>
        <w:t xml:space="preserve">    образования   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   район   Оренбургской   области, </w:t>
      </w:r>
      <w:proofErr w:type="spellStart"/>
      <w:r>
        <w:rPr>
          <w:sz w:val="28"/>
          <w:szCs w:val="28"/>
        </w:rPr>
        <w:t>п</w:t>
      </w:r>
      <w:proofErr w:type="spellEnd"/>
      <w:r>
        <w:rPr>
          <w:sz w:val="28"/>
          <w:szCs w:val="28"/>
        </w:rPr>
        <w:t xml:space="preserve"> о с т а </w:t>
      </w:r>
      <w:proofErr w:type="spellStart"/>
      <w:r>
        <w:rPr>
          <w:sz w:val="28"/>
          <w:szCs w:val="28"/>
        </w:rPr>
        <w:t>н</w:t>
      </w:r>
      <w:proofErr w:type="spellEnd"/>
      <w:r>
        <w:rPr>
          <w:sz w:val="28"/>
          <w:szCs w:val="28"/>
        </w:rPr>
        <w:t xml:space="preserve"> о в л я ю: </w:t>
      </w:r>
    </w:p>
    <w:p w:rsidR="006327E2" w:rsidRDefault="007D6D88">
      <w:pPr>
        <w:pStyle w:val="Heading1"/>
        <w:numPr>
          <w:ilvl w:val="0"/>
          <w:numId w:val="1"/>
        </w:numPr>
        <w:tabs>
          <w:tab w:val="left" w:pos="993"/>
        </w:tabs>
        <w:spacing w:before="0" w:after="0"/>
        <w:ind w:left="0" w:firstLine="709"/>
        <w:jc w:val="both"/>
        <w:rPr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b w:val="0"/>
          <w:color w:val="auto"/>
          <w:sz w:val="28"/>
          <w:szCs w:val="28"/>
        </w:rPr>
        <w:t xml:space="preserve">Утвердить </w:t>
      </w:r>
      <w:proofErr w:type="spellStart"/>
      <w:r>
        <w:rPr>
          <w:rFonts w:ascii="Times New Roman" w:hAnsi="Times New Roman"/>
          <w:b w:val="0"/>
          <w:color w:val="auto"/>
          <w:sz w:val="28"/>
          <w:szCs w:val="28"/>
        </w:rPr>
        <w:t>Порядок</w:t>
      </w:r>
      <w:r>
        <w:rPr>
          <w:rFonts w:ascii="Times New Roman" w:hAnsi="Times New Roman" w:cs="Times New Roman"/>
          <w:b w:val="0"/>
          <w:color w:val="auto"/>
          <w:sz w:val="28"/>
          <w:szCs w:val="28"/>
        </w:rPr>
        <w:t>выплаты</w:t>
      </w:r>
      <w:proofErr w:type="spellEnd"/>
      <w:r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</w:t>
      </w:r>
      <w:proofErr w:type="spellStart"/>
      <w:r>
        <w:rPr>
          <w:rFonts w:ascii="Times New Roman" w:hAnsi="Times New Roman" w:cs="Times New Roman"/>
          <w:b w:val="0"/>
          <w:color w:val="auto"/>
          <w:sz w:val="28"/>
          <w:szCs w:val="28"/>
        </w:rPr>
        <w:t>образования,</w:t>
      </w:r>
      <w:r>
        <w:rPr>
          <w:rFonts w:ascii="Times New Roman" w:hAnsi="Times New Roman"/>
          <w:b w:val="0"/>
          <w:color w:val="auto"/>
          <w:sz w:val="28"/>
          <w:szCs w:val="28"/>
        </w:rPr>
        <w:t>согласно</w:t>
      </w:r>
      <w:proofErr w:type="spellEnd"/>
      <w:r>
        <w:rPr>
          <w:rFonts w:ascii="Times New Roman" w:hAnsi="Times New Roman"/>
          <w:b w:val="0"/>
          <w:color w:val="auto"/>
          <w:sz w:val="28"/>
          <w:szCs w:val="28"/>
        </w:rPr>
        <w:t xml:space="preserve"> приложению.</w:t>
      </w:r>
    </w:p>
    <w:p w:rsidR="006327E2" w:rsidRDefault="007D6D88">
      <w:pPr>
        <w:pStyle w:val="a4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 настоящего постановления возложить на заместителя главы администрации по социальным вопросам.</w:t>
      </w:r>
    </w:p>
    <w:p w:rsidR="006327E2" w:rsidRDefault="007D6D88">
      <w:pPr>
        <w:ind w:firstLine="709"/>
        <w:jc w:val="both"/>
        <w:rPr>
          <w:sz w:val="28"/>
          <w:szCs w:val="28"/>
        </w:rPr>
      </w:pPr>
      <w:r>
        <w:rPr>
          <w:rFonts w:eastAsia="Calibri"/>
          <w:noProof/>
          <w:sz w:val="28"/>
          <w:szCs w:val="28"/>
        </w:rPr>
        <w:drawing>
          <wp:anchor distT="0" distB="0" distL="0" distR="0" simplePos="0" relativeHeight="5" behindDoc="0" locked="0" layoutInCell="0" allowOverlap="1">
            <wp:simplePos x="0" y="0"/>
            <wp:positionH relativeFrom="page">
              <wp:posOffset>2609850</wp:posOffset>
            </wp:positionH>
            <wp:positionV relativeFrom="page">
              <wp:posOffset>8553450</wp:posOffset>
            </wp:positionV>
            <wp:extent cx="2876550" cy="1076325"/>
            <wp:effectExtent l="19050" t="0" r="0" b="0"/>
            <wp:wrapNone/>
            <wp:docPr id="3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1076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Calibri"/>
          <w:sz w:val="28"/>
          <w:szCs w:val="28"/>
        </w:rPr>
        <w:t>3.</w:t>
      </w:r>
      <w:r>
        <w:rPr>
          <w:sz w:val="28"/>
          <w:szCs w:val="28"/>
        </w:rPr>
        <w:t xml:space="preserve">  Постановление вступает в силу  после  его официального опубликования в сетевом издании </w:t>
      </w:r>
      <w:hyperlink r:id="rId10">
        <w:r>
          <w:rPr>
            <w:rStyle w:val="a7"/>
            <w:sz w:val="28"/>
            <w:szCs w:val="28"/>
            <w:lang w:val="en-US"/>
          </w:rPr>
          <w:t>www</w:t>
        </w:r>
        <w:r>
          <w:rPr>
            <w:rStyle w:val="a7"/>
            <w:sz w:val="28"/>
            <w:szCs w:val="28"/>
          </w:rPr>
          <w:t xml:space="preserve">. право - </w:t>
        </w:r>
        <w:proofErr w:type="spellStart"/>
        <w:r>
          <w:rPr>
            <w:rStyle w:val="a7"/>
            <w:sz w:val="28"/>
            <w:szCs w:val="28"/>
          </w:rPr>
          <w:t>грачевка.рф</w:t>
        </w:r>
        <w:proofErr w:type="spellEnd"/>
      </w:hyperlink>
      <w:r>
        <w:rPr>
          <w:sz w:val="28"/>
          <w:szCs w:val="28"/>
        </w:rPr>
        <w:t xml:space="preserve"> и  подлежит размещению на официальном  сайте администрации  муниципального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Оренбургской области.</w:t>
      </w:r>
    </w:p>
    <w:p w:rsidR="006327E2" w:rsidRDefault="006327E2">
      <w:pPr>
        <w:rPr>
          <w:sz w:val="28"/>
          <w:szCs w:val="28"/>
        </w:rPr>
      </w:pPr>
    </w:p>
    <w:p w:rsidR="006327E2" w:rsidRDefault="007D6D88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И.о. главы района                                                                          С.В. Бахметьева</w:t>
      </w:r>
    </w:p>
    <w:p w:rsidR="006327E2" w:rsidRDefault="006327E2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7E2" w:rsidRDefault="006327E2">
      <w:pPr>
        <w:pStyle w:val="ConsPlusNormal0"/>
        <w:widowControl/>
        <w:ind w:firstLine="0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:rsidR="006327E2" w:rsidRDefault="007D6D8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Разослано: Бахметьевой С.В., отделу образования, финансовому отделу, МКУ«ИМЦ», МКУ ЦБУ, Трифоновой Е.В.</w:t>
      </w:r>
    </w:p>
    <w:tbl>
      <w:tblPr>
        <w:tblStyle w:val="ae"/>
        <w:tblW w:w="4885" w:type="dxa"/>
        <w:tblInd w:w="4786" w:type="dxa"/>
        <w:tblLayout w:type="fixed"/>
        <w:tblLook w:val="04A0"/>
      </w:tblPr>
      <w:tblGrid>
        <w:gridCol w:w="4885"/>
      </w:tblGrid>
      <w:tr w:rsidR="006327E2">
        <w:trPr>
          <w:trHeight w:val="752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327E2" w:rsidRDefault="007D6D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Приложение к постановлению</w:t>
            </w:r>
          </w:p>
          <w:p w:rsidR="006327E2" w:rsidRDefault="007D6D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администрации района</w:t>
            </w:r>
          </w:p>
          <w:p w:rsidR="006327E2" w:rsidRDefault="007D6D88">
            <w:pPr>
              <w:pStyle w:val="a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_______________ № ______</w:t>
            </w:r>
          </w:p>
        </w:tc>
      </w:tr>
      <w:tr w:rsidR="006327E2">
        <w:trPr>
          <w:trHeight w:val="501"/>
        </w:trPr>
        <w:tc>
          <w:tcPr>
            <w:tcW w:w="4885" w:type="dxa"/>
            <w:tcBorders>
              <w:top w:val="nil"/>
              <w:left w:val="nil"/>
              <w:bottom w:val="nil"/>
              <w:right w:val="nil"/>
            </w:tcBorders>
          </w:tcPr>
          <w:p w:rsidR="006327E2" w:rsidRDefault="006327E2">
            <w:pPr>
              <w:pStyle w:val="a6"/>
              <w:jc w:val="both"/>
              <w:rPr>
                <w:sz w:val="28"/>
                <w:szCs w:val="28"/>
              </w:rPr>
            </w:pPr>
          </w:p>
        </w:tc>
      </w:tr>
    </w:tbl>
    <w:p w:rsidR="006327E2" w:rsidRDefault="007D6D8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6327E2" w:rsidRDefault="007D6D88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выплаты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(далее – Порядок)</w:t>
      </w:r>
    </w:p>
    <w:p w:rsidR="006327E2" w:rsidRDefault="006327E2">
      <w:pPr>
        <w:pStyle w:val="a4"/>
        <w:jc w:val="center"/>
        <w:rPr>
          <w:b/>
          <w:sz w:val="28"/>
          <w:szCs w:val="28"/>
        </w:rPr>
      </w:pPr>
    </w:p>
    <w:p w:rsidR="006327E2" w:rsidRDefault="007D6D88">
      <w:pPr>
        <w:widowControl w:val="0"/>
        <w:ind w:firstLine="851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1. Финансирование расходов, связанных с предоставлением компенсации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образования, осуществляется за счет субвенции, предоставляемой из областного бюджета на компенсацию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6327E2" w:rsidRDefault="007D6D88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части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 выплачивается родителям (законным представителям) в отношении которых принято решение о назначении выплаты компенсации части родительской платы за присмотр и уход за детьми в муниципальных образовательных организациях, в размерах установленных уполномоченным органом.</w:t>
      </w:r>
    </w:p>
    <w:p w:rsidR="006327E2" w:rsidRDefault="007D6D88">
      <w:pPr>
        <w:pStyle w:val="a4"/>
        <w:numPr>
          <w:ilvl w:val="0"/>
          <w:numId w:val="1"/>
        </w:numPr>
        <w:shd w:val="clear" w:color="auto" w:fill="FFFFFF"/>
        <w:tabs>
          <w:tab w:val="left" w:pos="1134"/>
        </w:tabs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Право на получение компенсации имеет один из родителей (законных представителей) ребенка, посещающего муниципальную образовательную организацию, реализующую образовательную программу дошкольного образования (далее - образовательная организация), внесший родительскую плату в соответствующей образовательной организации.</w:t>
      </w:r>
    </w:p>
    <w:p w:rsidR="006327E2" w:rsidRDefault="007D6D88">
      <w:pPr>
        <w:pStyle w:val="a4"/>
        <w:shd w:val="clear" w:color="auto" w:fill="FFFFFF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Родитель (законный представитель) может быть гражданином Российской Федерации, иностранным гражданином или лицом без гражданства.</w:t>
      </w:r>
    </w:p>
    <w:p w:rsidR="006327E2" w:rsidRDefault="007D6D88">
      <w:pPr>
        <w:pStyle w:val="a4"/>
        <w:shd w:val="clear" w:color="auto" w:fill="FFFFFF"/>
        <w:ind w:left="0" w:firstLine="709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4.  Компенсация предоставляется в размере:</w:t>
      </w:r>
    </w:p>
    <w:p w:rsidR="006327E2" w:rsidRDefault="007D6D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- 20 (двадцать) процентов среднего размера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района, на первого ребенка; </w:t>
      </w:r>
    </w:p>
    <w:p w:rsidR="006327E2" w:rsidRDefault="007D6D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- 50 (пятьдесят) процентов размера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района, на второго ребенка;</w:t>
      </w:r>
    </w:p>
    <w:p w:rsidR="006327E2" w:rsidRDefault="007D6D88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- 70 (семьдесят) процентов среднего размера родительской платы за присмотр и уход за детьми в муниципальных образовательных организациях, находящихся на территории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района, на третьего ребенка и последующих детей.</w:t>
      </w:r>
    </w:p>
    <w:p w:rsidR="006327E2" w:rsidRDefault="007D6D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Средний размер родительской платы в муниципальных образовательных организациях устанавливается Правительством Оренбургской области.</w:t>
      </w:r>
    </w:p>
    <w:p w:rsidR="006327E2" w:rsidRDefault="007D6D8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 определении очередности ребенка в семье учитываются ранее рожденные дети (родные, усыновленные, принятые под опеку или попечительство (на период установления такой опеки или попечительства) в возрасте до 18 лет, а также совершеннолетние дети, обучающиеся по очной форме обучения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образования), до окончания такого обучения, но не дольше чем до достижения ими возраста 23 лет. В случае рождения в семье одновременно двух и более детей их очередность определяется по информации, предоставленной родителем (законным представителем) при обращении за получением компенсации.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Дети, в отношении которых лицо, обратившееся за получением компенсации, лишено родительских прав или ограничено в родительских правах, или которые у него отобраны при непосредственной угрозе их жизни или здоровью, не учитываются.</w:t>
      </w:r>
    </w:p>
    <w:p w:rsidR="006327E2" w:rsidRDefault="007D6D88">
      <w:pPr>
        <w:pStyle w:val="formattext"/>
        <w:numPr>
          <w:ilvl w:val="0"/>
          <w:numId w:val="3"/>
        </w:numPr>
        <w:shd w:val="clear" w:color="auto" w:fill="FFFFFF"/>
        <w:spacing w:beforeAutospacing="0" w:afterAutospacing="0"/>
        <w:ind w:left="0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Компенсация назначается и выплачивается Уполномоченным органом (Отделом образования администрации муниципального образования </w:t>
      </w:r>
      <w:proofErr w:type="spellStart"/>
      <w:r>
        <w:rPr>
          <w:sz w:val="28"/>
          <w:szCs w:val="28"/>
        </w:rPr>
        <w:t>Грачевский</w:t>
      </w:r>
      <w:proofErr w:type="spellEnd"/>
      <w:r>
        <w:rPr>
          <w:sz w:val="28"/>
          <w:szCs w:val="28"/>
        </w:rPr>
        <w:t xml:space="preserve"> район Оренбургской области).</w:t>
      </w:r>
    </w:p>
    <w:p w:rsidR="006327E2" w:rsidRDefault="007D6D88">
      <w:pPr>
        <w:pStyle w:val="formattext"/>
        <w:numPr>
          <w:ilvl w:val="0"/>
          <w:numId w:val="3"/>
        </w:numPr>
        <w:shd w:val="clear" w:color="auto" w:fill="FFFFFF"/>
        <w:spacing w:beforeAutospacing="0" w:afterAutospacing="0"/>
        <w:ind w:left="0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Для получения компенсации одним из родителей (законных представителей), внесшим родительскую плату, в уполномоченный орган подается заявление о предоставлении компенсации (далее - заявитель) в отношении каждого ребенка заявителя, посещающего образовательную организацию, отдельно</w:t>
      </w:r>
      <w:r>
        <w:rPr>
          <w:rFonts w:ascii="Arial" w:hAnsi="Arial" w:cs="Arial"/>
        </w:rPr>
        <w:t>.</w:t>
      </w:r>
    </w:p>
    <w:p w:rsidR="006327E2" w:rsidRDefault="007D6D88">
      <w:pPr>
        <w:pStyle w:val="formattext"/>
        <w:numPr>
          <w:ilvl w:val="0"/>
          <w:numId w:val="3"/>
        </w:numPr>
        <w:shd w:val="clear" w:color="auto" w:fill="FFFFFF"/>
        <w:spacing w:beforeAutospacing="0" w:afterAutospacing="0"/>
        <w:ind w:left="0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Одновременно с заявлением заявителем представляются: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документ, удостоверяющий личность заявителя (при личном обращении);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документ, подтверждающий, что заявитель является законным представителем ребенка (при личном обращении);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документы, подтверждающие сведения о рождении ребенка, выданные компетентными органами иностранных государств, и их перевод на русский язык (если рождение ребенка зарегистрировано на территории иностранного государства);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справка с места учебы совершеннолетнего ребенка (детей) заявителя, подтверждающая обучение по очной форме в образовательной организации любого типа независимо от ее организационно-правовой формы (за исключением образовательной организации дополнительного образования) (в случае если такие дети имеются в семье);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согласие лиц, указанных в заявлении, на обработку их персональных данных (при личном обращении);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е) документы, подтверждающие сведения о регистрации брака, выданные компетентными органами иностранных государств, и их перевод на русский язык (если брак зарегистрирован на территории иностранного государства);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ж) документы, подтверждающие сведения о расторжении брака, выданные компетентными органами иностранных государств, и их перевод на русский язык (если брак расторгнут на территории иностранного государства).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lastRenderedPageBreak/>
        <w:t>Заявитель несет ответственность за полноту и достоверность представленных сведений и документов в соответствии с законодательством Российской Федерации.</w:t>
      </w:r>
    </w:p>
    <w:p w:rsidR="006327E2" w:rsidRDefault="007D6D88">
      <w:pPr>
        <w:pStyle w:val="formattext"/>
        <w:shd w:val="clear" w:color="auto" w:fill="FFFFFF"/>
        <w:spacing w:beforeAutospacing="0" w:afterAutospacing="0"/>
        <w:ind w:firstLine="993"/>
        <w:jc w:val="both"/>
        <w:textAlignment w:val="baseline"/>
        <w:rPr>
          <w:color w:val="444444"/>
          <w:sz w:val="28"/>
          <w:szCs w:val="28"/>
        </w:rPr>
      </w:pPr>
      <w:r>
        <w:rPr>
          <w:sz w:val="28"/>
          <w:szCs w:val="28"/>
        </w:rPr>
        <w:t>В случае подачи заявления через представителя заявителя к заявлению прилагаются копия документа, удостоверяющего личность представителя заявителя, и документ, подтверждающий его полномочия</w:t>
      </w:r>
      <w:r>
        <w:rPr>
          <w:color w:val="444444"/>
          <w:sz w:val="28"/>
          <w:szCs w:val="28"/>
        </w:rPr>
        <w:t>.</w:t>
      </w:r>
    </w:p>
    <w:p w:rsidR="006327E2" w:rsidRDefault="007D6D88">
      <w:pPr>
        <w:pStyle w:val="a6"/>
        <w:numPr>
          <w:ilvl w:val="0"/>
          <w:numId w:val="2"/>
        </w:numPr>
        <w:ind w:left="0" w:firstLine="993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Ответственное должностное лицо Уполномоченного органа ведет журнал движения заявления.</w:t>
      </w:r>
    </w:p>
    <w:p w:rsidR="006327E2" w:rsidRDefault="007D6D88">
      <w:pPr>
        <w:pStyle w:val="a6"/>
        <w:numPr>
          <w:ilvl w:val="0"/>
          <w:numId w:val="2"/>
        </w:numPr>
        <w:ind w:left="0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Уполномоченный орган принимает решение о назначении компенсации либо об отказе в ее назначении.</w:t>
      </w:r>
    </w:p>
    <w:p w:rsidR="006327E2" w:rsidRDefault="007D6D88">
      <w:pPr>
        <w:pStyle w:val="a6"/>
        <w:numPr>
          <w:ilvl w:val="0"/>
          <w:numId w:val="2"/>
        </w:numPr>
        <w:ind w:left="0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решении о назначении компенсации указывается размер назначенной компенсации в процентах от среднего размера родительской платы в муниципальных образовательных организациях, установленный постановлением администрации муниципального  образования </w:t>
      </w:r>
      <w:proofErr w:type="spellStart"/>
      <w:r>
        <w:rPr>
          <w:color w:val="auto"/>
          <w:sz w:val="28"/>
          <w:szCs w:val="28"/>
        </w:rPr>
        <w:t>Грачевский</w:t>
      </w:r>
      <w:proofErr w:type="spellEnd"/>
      <w:r>
        <w:rPr>
          <w:color w:val="auto"/>
          <w:sz w:val="28"/>
          <w:szCs w:val="28"/>
        </w:rPr>
        <w:t xml:space="preserve"> район Оренбургской области.</w:t>
      </w:r>
    </w:p>
    <w:p w:rsidR="006327E2" w:rsidRDefault="007D6D88">
      <w:pPr>
        <w:pStyle w:val="a6"/>
        <w:numPr>
          <w:ilvl w:val="0"/>
          <w:numId w:val="2"/>
        </w:numPr>
        <w:ind w:left="0" w:firstLine="993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В случае принятия уполномоченным органом решения о назначении компенсации компенсация назначается с месяца обращения за ее получением на срок, не превышающий срок осуществления присмотра и ухода за ребенком в образовательной организации в соответствии с договором об образовании по образовательным программам дошкольного образования, заключенным образовательной организацией с родителем (законным представителем) ребенка.</w:t>
      </w:r>
    </w:p>
    <w:p w:rsidR="006327E2" w:rsidRDefault="007D6D88">
      <w:pPr>
        <w:pStyle w:val="a4"/>
        <w:numPr>
          <w:ilvl w:val="0"/>
          <w:numId w:val="2"/>
        </w:numPr>
        <w:ind w:left="0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 принятия решения о назначении компенсации по заявлению родителя (законного представителя), являющегося лицом, получившим сертификат на материнский (семейный) капитал или региональный материнский (семейный) капитал и принявшим решение о направлении средств (части средств) материнского (семейного) капитала или регионального материнского (семейного) капитала на оплату присмотра и ухода за ребенком в образовательной организации, сведения о предоставленной компенсации направляются уполномоченным органом в образовательную организацию для включения в расчет размера родительской платы, содержащийся в договоре об образовании по образовательным программам дошкольного образования, заключенном образовательной организацией с таким родителем (законным представителем) ребенка.</w:t>
      </w:r>
    </w:p>
    <w:p w:rsidR="006327E2" w:rsidRDefault="007D6D88">
      <w:pPr>
        <w:pStyle w:val="a4"/>
        <w:numPr>
          <w:ilvl w:val="0"/>
          <w:numId w:val="2"/>
        </w:numPr>
        <w:ind w:left="0"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Муниципальное казенное учреждение «Центр бухгалтерского учета и отчетности» </w:t>
      </w:r>
      <w:proofErr w:type="spellStart"/>
      <w:r>
        <w:rPr>
          <w:sz w:val="28"/>
          <w:szCs w:val="28"/>
        </w:rPr>
        <w:t>Грачевского</w:t>
      </w:r>
      <w:proofErr w:type="spellEnd"/>
      <w:r>
        <w:rPr>
          <w:sz w:val="28"/>
          <w:szCs w:val="28"/>
        </w:rPr>
        <w:t xml:space="preserve"> района Оренбургской области (по соглашению № 37 о передаче функций по ведению бюджетного (бухгалтерского) учета, составлению бюджетной (бухгалтерской), налоговой отчетности, отчетности в государственные внебюджетные фонды и планово-экономических функций от 02.04.2018) осуществляет выплату родителям (законным представителям) компенсации части родительской платы за присмотр и уход за детьми в муниципальных образовательных организациях на основании решения о назначении выплаты компенсации части родительской платы за присмотр и уход за детьми в муниципальных образовательных организациях ежеквартально до пятнадцатого числа, следующего за отчетным кварталом.</w:t>
      </w:r>
    </w:p>
    <w:p w:rsidR="006327E2" w:rsidRDefault="007D6D88">
      <w:pPr>
        <w:pStyle w:val="a4"/>
        <w:numPr>
          <w:ilvl w:val="0"/>
          <w:numId w:val="2"/>
        </w:numPr>
        <w:shd w:val="clear" w:color="auto" w:fill="FFFFFF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Выплата компенсации части родительской платы за присмотр и уход за детьми в муниципальных образовательных организациях осуществляется при условии оплаты родителем (законным представителем) в полном объёме родительской платы за присмотр и уход за детьми, посещающими образовательные организации, реализующие образовательную программу дошкольного образования.</w:t>
      </w:r>
    </w:p>
    <w:p w:rsidR="006327E2" w:rsidRDefault="007D6D88">
      <w:pPr>
        <w:pStyle w:val="a4"/>
        <w:numPr>
          <w:ilvl w:val="0"/>
          <w:numId w:val="2"/>
        </w:numPr>
        <w:shd w:val="clear" w:color="auto" w:fill="FFFFFF"/>
        <w:ind w:left="0" w:firstLine="993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Компенсация выплачивается ежеквартально. Первая выплата компенсации производится до пятнадцатого числа месяца, следующего за кварталом, в котором принято решение о назначении компенсации, последующие выплаты - до пятнадцатого числа месяца, следующего за отчетным кварталом, выплаты за четвертый квартал - до тридцатого числа месяца, следующего за отчетным кварталом.</w:t>
      </w:r>
    </w:p>
    <w:p w:rsidR="006327E2" w:rsidRDefault="007D6D88">
      <w:pPr>
        <w:pStyle w:val="a4"/>
        <w:numPr>
          <w:ilvl w:val="0"/>
          <w:numId w:val="2"/>
        </w:numPr>
        <w:shd w:val="clear" w:color="auto" w:fill="FFFFFF"/>
        <w:ind w:left="0" w:firstLine="993"/>
        <w:contextualSpacing w:val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Размер компенсации, подлежащей выплате, не может превышать размер родительской платы, внесенной родителем (законным представителем) с учетом фактического посещения ребенком образовательной организации.</w:t>
      </w:r>
      <w:r>
        <w:rPr>
          <w:sz w:val="28"/>
          <w:szCs w:val="28"/>
        </w:rPr>
        <w:br/>
        <w:t>Размер компенсации, подлежащей выплате, определяется с учетом фактического посещения ребенком образовательной организации и рассчитывается по формуле:</w:t>
      </w:r>
      <w:r>
        <w:rPr>
          <w:sz w:val="28"/>
          <w:szCs w:val="28"/>
        </w:rPr>
        <w:br/>
      </w:r>
    </w:p>
    <w:p w:rsidR="006327E2" w:rsidRDefault="007D6D88">
      <w:pPr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/>
      </w:r>
      <w:r>
        <w:rPr>
          <w:noProof/>
        </w:rPr>
        <w:drawing>
          <wp:inline distT="0" distB="0" distL="0" distR="0">
            <wp:extent cx="1828800" cy="533400"/>
            <wp:effectExtent l="0" t="0" r="0" b="0"/>
            <wp:docPr id="4" name="Рисунок 1" descr="https://api.docs.cntd.ru/img/95/20/01/59/9/9490d273-e319-42d1-87c9-3e8081557625/P005D00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1" descr="https://api.docs.cntd.ru/img/95/20/01/59/9/9490d273-e319-42d1-87c9-3e8081557625/P005D0000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 - размер компенсации, подлежащей выплате с учетом фактического посещения ребенком образовательной организации (рублей);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Рс</w:t>
      </w:r>
      <w:proofErr w:type="spellEnd"/>
      <w:r>
        <w:rPr>
          <w:sz w:val="28"/>
          <w:szCs w:val="28"/>
        </w:rPr>
        <w:t xml:space="preserve"> - средний размер родительской платы в муниципальных образовательных организациях, установленный Правительством Оренбургской области;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Рф</w:t>
      </w:r>
      <w:proofErr w:type="spellEnd"/>
      <w:r>
        <w:rPr>
          <w:sz w:val="28"/>
          <w:szCs w:val="28"/>
        </w:rPr>
        <w:t xml:space="preserve"> - размер родительской платы, внесенной родителем (законным представителем) с учетом фактического посещения ребенком образовательной организации (рублей);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Ру</w:t>
      </w:r>
      <w:proofErr w:type="spellEnd"/>
      <w:r>
        <w:rPr>
          <w:sz w:val="28"/>
          <w:szCs w:val="28"/>
        </w:rPr>
        <w:t xml:space="preserve"> - размер родительской платы, установленный учредителем образовательной организации;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Пк</w:t>
      </w:r>
      <w:proofErr w:type="spellEnd"/>
      <w:r>
        <w:rPr>
          <w:sz w:val="28"/>
          <w:szCs w:val="28"/>
        </w:rPr>
        <w:t xml:space="preserve"> - размер компенсации в соответствии с решением о назначении компенсации (процентов).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15. Выплата компенсации осуществляется путем перечисления денежных средств на банковский счет получателя компенсации, операции по которому осуществляются с использованием национальных платежных инструментов, открытый им в кредитной организации, в том числе с использованием универсальной карты жителя Оренбургской области, и указанный в заявлении, либо почтовым переводом в почтовое отделение, указанное в заявлении.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В случае если оплата присмотра и ухода за ребенком в образовательной организации осуществляется родителем (законным представителем) за счет средств (части средств) материнского (семейного) капитала или регионального материнского (семейного) капитала, средства компенсации направляются уполномоченным органом в образовательную организацию на оплату присмотра </w:t>
      </w:r>
      <w:r>
        <w:rPr>
          <w:sz w:val="28"/>
          <w:szCs w:val="28"/>
        </w:rPr>
        <w:lastRenderedPageBreak/>
        <w:t>и ухода за ребенком в образовательной организации путем перечисления на счета (лицевые счета) образовательной организации.</w:t>
      </w:r>
    </w:p>
    <w:p w:rsidR="006327E2" w:rsidRDefault="007D6D88">
      <w:pPr>
        <w:tabs>
          <w:tab w:val="left" w:pos="1418"/>
        </w:tabs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16. Выплата компенсации прекращается в случае: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прекращения осуществления присмотра и ухода за ребенком в образовательной организации в связи с прекращением действия договора об образовании по образовательным программам дошкольного образования;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б) утраты заявителем прав законного представителя ребенка, на которого выплачивается компенсация;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в) лишения или ограничения родительских прав заявителя в отношении ребенка, на которого выплачивается компенсация;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г) смерти, признания заявителя безвестно отсутствующим;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proofErr w:type="spellStart"/>
      <w:r>
        <w:rPr>
          <w:sz w:val="28"/>
          <w:szCs w:val="28"/>
        </w:rPr>
        <w:t>д</w:t>
      </w:r>
      <w:proofErr w:type="spellEnd"/>
      <w:r>
        <w:rPr>
          <w:sz w:val="28"/>
          <w:szCs w:val="28"/>
        </w:rPr>
        <w:t>) признания заявителя недееспособным, ограниченно дееспособным.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17. Изменение размера компенсации производится в случае наступления обстоятельств, влекущих изменение определенной очередности ребенка в семье получателя компенсации, в отношении которого была назначена компенсация.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18. В случае наступления в течение срока, на который назначена компенсация, обстоятельств, влекущих прекращение выплаты компенсации или выплату компенсации в измененном размере, получатель компенсации в течение 14 календарных дней со дня наступления таких обстоятельств обязан уведомить уполномоченный орган.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19. При наступлении обстоятельств, влекущих прекращение выплаты компенсации или выплату компенсации в измененном размере, выплата компенсации прекращается или производится в ином размере с месяца, следующего за месяцем, в котором наступили соответствующие обстоятельства.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20. Излишне выплаченные по вине получателя компенсации (представление неверных сведений; сокрытие обстоятельств, влияющих на определение права на получение компенсации или ее размер) средства компенсации подлежат возврату получателем компенсации в бюджет, из которого они были предоставлены. При отказе получателя компенсации от добровольного возврата указанных средств они взыскиваются в судебном порядке в соответствии с законодательством Российской Федерации.</w:t>
      </w:r>
    </w:p>
    <w:p w:rsidR="006327E2" w:rsidRDefault="007D6D88">
      <w:pPr>
        <w:ind w:firstLine="993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21. Компенсация, излишне выплаченная получателю компенсации вследствие ошибки, допущенной уполномоченным органом, подлежит пересчету в следующем месяце.</w:t>
      </w:r>
    </w:p>
    <w:p w:rsidR="006327E2" w:rsidRDefault="007D6D88">
      <w:pPr>
        <w:ind w:firstLine="480"/>
        <w:jc w:val="both"/>
        <w:textAlignment w:val="baseline"/>
        <w:rPr>
          <w:sz w:val="28"/>
          <w:szCs w:val="28"/>
        </w:rPr>
      </w:pPr>
      <w:r>
        <w:rPr>
          <w:rFonts w:ascii="Arial" w:hAnsi="Arial" w:cs="Arial"/>
          <w:b/>
          <w:bCs/>
          <w:color w:val="444444"/>
        </w:rPr>
        <w:br/>
      </w:r>
      <w:r>
        <w:rPr>
          <w:sz w:val="28"/>
          <w:szCs w:val="28"/>
        </w:rPr>
        <w:br/>
      </w: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p w:rsidR="006327E2" w:rsidRDefault="006327E2">
      <w:pPr>
        <w:widowControl w:val="0"/>
        <w:jc w:val="both"/>
        <w:rPr>
          <w:sz w:val="28"/>
          <w:szCs w:val="28"/>
        </w:rPr>
        <w:sectPr w:rsidR="006327E2">
          <w:pgSz w:w="11906" w:h="16838"/>
          <w:pgMar w:top="851" w:right="740" w:bottom="1276" w:left="1320" w:header="0" w:footer="0" w:gutter="0"/>
          <w:cols w:space="720"/>
          <w:formProt w:val="0"/>
          <w:docGrid w:linePitch="360"/>
        </w:sectPr>
      </w:pPr>
    </w:p>
    <w:p w:rsidR="006327E2" w:rsidRDefault="006327E2">
      <w:pPr>
        <w:jc w:val="center"/>
        <w:rPr>
          <w:sz w:val="28"/>
          <w:szCs w:val="28"/>
        </w:rPr>
      </w:pPr>
    </w:p>
    <w:p w:rsidR="006327E2" w:rsidRDefault="006327E2">
      <w:pPr>
        <w:jc w:val="center"/>
        <w:rPr>
          <w:sz w:val="28"/>
          <w:szCs w:val="28"/>
        </w:rPr>
      </w:pPr>
    </w:p>
    <w:p w:rsidR="006327E2" w:rsidRDefault="006327E2">
      <w:pPr>
        <w:jc w:val="center"/>
      </w:pPr>
    </w:p>
    <w:p w:rsidR="006327E2" w:rsidRDefault="006327E2">
      <w:pPr>
        <w:widowControl w:val="0"/>
        <w:jc w:val="both"/>
        <w:rPr>
          <w:sz w:val="28"/>
          <w:szCs w:val="28"/>
        </w:rPr>
      </w:pPr>
    </w:p>
    <w:sectPr w:rsidR="006327E2" w:rsidSect="006327E2">
      <w:pgSz w:w="11906" w:h="16838"/>
      <w:pgMar w:top="851" w:right="743" w:bottom="964" w:left="132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A23B30"/>
    <w:multiLevelType w:val="multilevel"/>
    <w:tmpl w:val="A1C48B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E0D1E6D"/>
    <w:multiLevelType w:val="multilevel"/>
    <w:tmpl w:val="E60CE806"/>
    <w:lvl w:ilvl="0">
      <w:start w:val="5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74AB0B6D"/>
    <w:multiLevelType w:val="multilevel"/>
    <w:tmpl w:val="2DE05D6E"/>
    <w:lvl w:ilvl="0">
      <w:start w:val="6"/>
      <w:numFmt w:val="decimal"/>
      <w:lvlText w:val="%1."/>
      <w:lvlJc w:val="left"/>
      <w:pPr>
        <w:tabs>
          <w:tab w:val="num" w:pos="0"/>
        </w:tabs>
        <w:ind w:left="121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93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65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7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9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1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53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25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71" w:hanging="180"/>
      </w:pPr>
    </w:lvl>
  </w:abstractNum>
  <w:abstractNum w:abstractNumId="3">
    <w:nsid w:val="75C42138"/>
    <w:multiLevelType w:val="multilevel"/>
    <w:tmpl w:val="4384A0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6327E2"/>
    <w:rsid w:val="002D0D0C"/>
    <w:rsid w:val="006327E2"/>
    <w:rsid w:val="007D6D88"/>
    <w:rsid w:val="00CE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7A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1"/>
    <w:uiPriority w:val="99"/>
    <w:qFormat/>
    <w:rsid w:val="00461119"/>
    <w:pPr>
      <w:widowControl w:val="0"/>
      <w:spacing w:before="108" w:after="108"/>
      <w:jc w:val="center"/>
      <w:outlineLvl w:val="0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Heading2">
    <w:name w:val="Heading 2"/>
    <w:basedOn w:val="a"/>
    <w:next w:val="a"/>
    <w:link w:val="2"/>
    <w:uiPriority w:val="9"/>
    <w:semiHidden/>
    <w:unhideWhenUsed/>
    <w:qFormat/>
    <w:rsid w:val="00851E7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Заголовок 1 Знак"/>
    <w:basedOn w:val="a0"/>
    <w:link w:val="Heading1"/>
    <w:uiPriority w:val="99"/>
    <w:qFormat/>
    <w:rsid w:val="00461119"/>
    <w:rPr>
      <w:rFonts w:ascii="Arial" w:eastAsia="Times New Roman" w:hAnsi="Arial" w:cs="Arial"/>
      <w:b/>
      <w:bCs/>
      <w:color w:val="26282F"/>
      <w:sz w:val="26"/>
      <w:szCs w:val="26"/>
      <w:lang w:eastAsia="ru-RU"/>
    </w:rPr>
  </w:style>
  <w:style w:type="character" w:customStyle="1" w:styleId="20">
    <w:name w:val="Основной текст (2)_"/>
    <w:link w:val="21"/>
    <w:uiPriority w:val="99"/>
    <w:qFormat/>
    <w:rsid w:val="00461119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ConsPlusNormal">
    <w:name w:val="ConsPlusNormal Знак"/>
    <w:link w:val="ConsPlusNormal0"/>
    <w:qFormat/>
    <w:locked/>
    <w:rsid w:val="00461119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Абзац списка Знак"/>
    <w:link w:val="a4"/>
    <w:uiPriority w:val="1"/>
    <w:qFormat/>
    <w:locked/>
    <w:rsid w:val="0046111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6"/>
    <w:uiPriority w:val="1"/>
    <w:qFormat/>
    <w:rsid w:val="0035567F"/>
    <w:rPr>
      <w:rFonts w:ascii="Times New Roman" w:eastAsia="Times New Roman" w:hAnsi="Times New Roman" w:cs="Times New Roman"/>
      <w:color w:val="000000"/>
      <w:sz w:val="29"/>
      <w:szCs w:val="20"/>
    </w:rPr>
  </w:style>
  <w:style w:type="character" w:customStyle="1" w:styleId="22">
    <w:name w:val="Основной текст с отступом 2 Знак"/>
    <w:basedOn w:val="a0"/>
    <w:link w:val="23"/>
    <w:uiPriority w:val="99"/>
    <w:semiHidden/>
    <w:qFormat/>
    <w:rsid w:val="00F828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D9120A"/>
    <w:rPr>
      <w:color w:val="0000FF" w:themeColor="hyperlink"/>
      <w:u w:val="single"/>
    </w:rPr>
  </w:style>
  <w:style w:type="character" w:customStyle="1" w:styleId="a8">
    <w:name w:val="Название Знак"/>
    <w:basedOn w:val="a0"/>
    <w:link w:val="a9"/>
    <w:uiPriority w:val="1"/>
    <w:qFormat/>
    <w:rsid w:val="008D644F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a">
    <w:name w:val="Текст выноски Знак"/>
    <w:basedOn w:val="a0"/>
    <w:link w:val="ab"/>
    <w:uiPriority w:val="99"/>
    <w:semiHidden/>
    <w:qFormat/>
    <w:rsid w:val="008D644F"/>
    <w:rPr>
      <w:rFonts w:ascii="Tahoma" w:eastAsia="Times New Roman" w:hAnsi="Tahoma" w:cs="Tahoma"/>
      <w:sz w:val="16"/>
      <w:szCs w:val="16"/>
    </w:rPr>
  </w:style>
  <w:style w:type="character" w:customStyle="1" w:styleId="dt-m">
    <w:name w:val="dt-m"/>
    <w:basedOn w:val="a0"/>
    <w:qFormat/>
    <w:rsid w:val="00736931"/>
  </w:style>
  <w:style w:type="character" w:customStyle="1" w:styleId="2">
    <w:name w:val="Заголовок 2 Знак"/>
    <w:basedOn w:val="a0"/>
    <w:link w:val="Heading2"/>
    <w:uiPriority w:val="9"/>
    <w:qFormat/>
    <w:rsid w:val="00851E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c">
    <w:name w:val="FollowedHyperlink"/>
    <w:rsid w:val="006327E2"/>
    <w:rPr>
      <w:color w:val="800000"/>
      <w:u w:val="single"/>
    </w:rPr>
  </w:style>
  <w:style w:type="paragraph" w:customStyle="1" w:styleId="Heading">
    <w:name w:val="Heading"/>
    <w:basedOn w:val="a"/>
    <w:next w:val="a6"/>
    <w:qFormat/>
    <w:rsid w:val="006327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uiPriority w:val="1"/>
    <w:qFormat/>
    <w:rsid w:val="0035567F"/>
    <w:pPr>
      <w:widowControl w:val="0"/>
    </w:pPr>
    <w:rPr>
      <w:color w:val="000000"/>
      <w:sz w:val="29"/>
      <w:szCs w:val="20"/>
    </w:rPr>
  </w:style>
  <w:style w:type="paragraph" w:styleId="ad">
    <w:name w:val="List"/>
    <w:basedOn w:val="a6"/>
    <w:rsid w:val="006327E2"/>
  </w:style>
  <w:style w:type="paragraph" w:customStyle="1" w:styleId="Caption">
    <w:name w:val="Caption"/>
    <w:basedOn w:val="a"/>
    <w:qFormat/>
    <w:rsid w:val="006327E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rsid w:val="006327E2"/>
    <w:pPr>
      <w:suppressLineNumbers/>
    </w:pPr>
  </w:style>
  <w:style w:type="paragraph" w:styleId="a4">
    <w:name w:val="List Paragraph"/>
    <w:basedOn w:val="a"/>
    <w:link w:val="a3"/>
    <w:uiPriority w:val="1"/>
    <w:qFormat/>
    <w:rsid w:val="00946B63"/>
    <w:pPr>
      <w:ind w:left="720"/>
      <w:contextualSpacing/>
    </w:pPr>
  </w:style>
  <w:style w:type="paragraph" w:customStyle="1" w:styleId="21">
    <w:name w:val="Основной текст (2)1"/>
    <w:basedOn w:val="a"/>
    <w:link w:val="20"/>
    <w:uiPriority w:val="99"/>
    <w:qFormat/>
    <w:rsid w:val="00461119"/>
    <w:pPr>
      <w:widowControl w:val="0"/>
      <w:shd w:val="clear" w:color="auto" w:fill="FFFFFF"/>
      <w:spacing w:before="4620" w:line="240" w:lineRule="atLeast"/>
    </w:pPr>
    <w:rPr>
      <w:rFonts w:eastAsiaTheme="minorHAnsi" w:cstheme="minorBidi"/>
      <w:sz w:val="26"/>
      <w:szCs w:val="26"/>
      <w:lang w:eastAsia="en-US"/>
    </w:rPr>
  </w:style>
  <w:style w:type="paragraph" w:customStyle="1" w:styleId="ConsPlusNormal0">
    <w:name w:val="ConsPlusNormal"/>
    <w:link w:val="ConsPlusNormal"/>
    <w:qFormat/>
    <w:rsid w:val="00461119"/>
    <w:pPr>
      <w:widowControl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Indent 2"/>
    <w:basedOn w:val="a"/>
    <w:link w:val="22"/>
    <w:uiPriority w:val="99"/>
    <w:semiHidden/>
    <w:unhideWhenUsed/>
    <w:qFormat/>
    <w:rsid w:val="00F8280E"/>
    <w:pPr>
      <w:spacing w:after="120" w:line="480" w:lineRule="auto"/>
      <w:ind w:left="283"/>
    </w:pPr>
  </w:style>
  <w:style w:type="paragraph" w:customStyle="1" w:styleId="11">
    <w:name w:val="Заголовок 11"/>
    <w:basedOn w:val="a"/>
    <w:uiPriority w:val="1"/>
    <w:qFormat/>
    <w:rsid w:val="008D644F"/>
    <w:pPr>
      <w:widowControl w:val="0"/>
      <w:ind w:left="595" w:hanging="241"/>
      <w:jc w:val="both"/>
      <w:outlineLvl w:val="1"/>
    </w:pPr>
    <w:rPr>
      <w:b/>
      <w:bCs/>
      <w:lang w:eastAsia="en-US"/>
    </w:rPr>
  </w:style>
  <w:style w:type="paragraph" w:styleId="a9">
    <w:name w:val="Title"/>
    <w:basedOn w:val="a"/>
    <w:link w:val="a8"/>
    <w:uiPriority w:val="1"/>
    <w:qFormat/>
    <w:rsid w:val="008D644F"/>
    <w:pPr>
      <w:widowControl w:val="0"/>
      <w:spacing w:before="323"/>
      <w:ind w:left="131"/>
      <w:jc w:val="center"/>
    </w:pPr>
    <w:rPr>
      <w:b/>
      <w:bCs/>
      <w:sz w:val="36"/>
      <w:szCs w:val="36"/>
      <w:lang w:eastAsia="en-US"/>
    </w:rPr>
  </w:style>
  <w:style w:type="paragraph" w:customStyle="1" w:styleId="TableParagraph">
    <w:name w:val="Table Paragraph"/>
    <w:basedOn w:val="a"/>
    <w:uiPriority w:val="1"/>
    <w:qFormat/>
    <w:rsid w:val="008D644F"/>
    <w:pPr>
      <w:widowControl w:val="0"/>
    </w:pPr>
    <w:rPr>
      <w:sz w:val="22"/>
      <w:szCs w:val="22"/>
      <w:lang w:eastAsia="en-US"/>
    </w:rPr>
  </w:style>
  <w:style w:type="paragraph" w:styleId="ab">
    <w:name w:val="Balloon Text"/>
    <w:basedOn w:val="a"/>
    <w:link w:val="aa"/>
    <w:uiPriority w:val="99"/>
    <w:semiHidden/>
    <w:unhideWhenUsed/>
    <w:qFormat/>
    <w:rsid w:val="008D644F"/>
    <w:pPr>
      <w:widowControl w:val="0"/>
    </w:pPr>
    <w:rPr>
      <w:rFonts w:ascii="Tahoma" w:hAnsi="Tahoma" w:cs="Tahoma"/>
      <w:sz w:val="16"/>
      <w:szCs w:val="16"/>
      <w:lang w:eastAsia="en-US"/>
    </w:rPr>
  </w:style>
  <w:style w:type="paragraph" w:customStyle="1" w:styleId="dt-p">
    <w:name w:val="dt-p"/>
    <w:basedOn w:val="a"/>
    <w:qFormat/>
    <w:rsid w:val="00736931"/>
    <w:pPr>
      <w:spacing w:beforeAutospacing="1" w:afterAutospacing="1"/>
    </w:pPr>
  </w:style>
  <w:style w:type="paragraph" w:customStyle="1" w:styleId="formattext">
    <w:name w:val="formattext"/>
    <w:basedOn w:val="a"/>
    <w:qFormat/>
    <w:rsid w:val="001F7FF8"/>
    <w:pPr>
      <w:spacing w:beforeAutospacing="1" w:afterAutospacing="1"/>
    </w:pPr>
  </w:style>
  <w:style w:type="table" w:customStyle="1" w:styleId="TableNormal">
    <w:name w:val="Table Normal"/>
    <w:uiPriority w:val="2"/>
    <w:semiHidden/>
    <w:unhideWhenUsed/>
    <w:qFormat/>
    <w:rsid w:val="008D644F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e">
    <w:name w:val="Table Grid"/>
    <w:basedOn w:val="a1"/>
    <w:uiPriority w:val="39"/>
    <w:rsid w:val="00CD6E19"/>
    <w:rPr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5309C4AEB5C49E947D8B77CBEBFD579A6DD8E22CF72756CB57E2A94C7E2B002263F42CC2AA7EC4C81ACAC82FEA7C31B31E362B7B5262983896537FX4G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hyperlink" Target="http://www.&#1087;&#1088;&#1072;&#1074;&#1086;-&#1075;&#1088;&#1072;&#1095;&#1077;&#1074;&#1082;&#1072;.&#1088;&#1092;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E3E52C-098C-425D-9D4C-35C420D01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2216</Words>
  <Characters>12633</Characters>
  <Application>Microsoft Office Word</Application>
  <DocSecurity>0</DocSecurity>
  <Lines>105</Lines>
  <Paragraphs>29</Paragraphs>
  <ScaleCrop>false</ScaleCrop>
  <Company>Microsoft</Company>
  <LinksUpToDate>false</LinksUpToDate>
  <CharactersWithSpaces>14820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4</cp:revision>
  <cp:lastPrinted>2024-05-31T04:48:00Z</cp:lastPrinted>
  <dcterms:created xsi:type="dcterms:W3CDTF">2024-06-13T09:55:00Z</dcterms:created>
  <dcterms:modified xsi:type="dcterms:W3CDTF">2024-06-13T09:59:00Z</dcterms:modified>
  <dc:language>ru-RU</dc:language>
</cp:coreProperties>
</file>